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统一资源管理平台使用手册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平台地址</w:t>
      </w:r>
    </w:p>
    <w:p>
      <w:pPr>
        <w:numPr>
          <w:numId w:val="0"/>
        </w:numPr>
        <w:ind w:firstLine="560" w:firstLineChars="2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可以从学校主页下方的链接进入平台，也可以在浏览器地址栏输入sec.xyafu.edu.cn.</w:t>
      </w:r>
    </w:p>
    <w:p>
      <w:pPr>
        <w:numPr>
          <w:numId w:val="0"/>
        </w:num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64785" cy="2641600"/>
            <wp:effectExtent l="0" t="0" r="1206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登录平台</w:t>
      </w:r>
    </w:p>
    <w:p>
      <w:pPr>
        <w:numPr>
          <w:numId w:val="0"/>
        </w:numPr>
        <w:ind w:leftChars="0"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全校师生都可以使用该平台，默认帐号为工号/学号，初始密码为身份证号。根据相关网络安全规定，初次登录后请大家及时修改密码，保证每半年变更一次。</w:t>
      </w:r>
    </w:p>
    <w:p>
      <w:pPr>
        <w:numPr>
          <w:numId w:val="0"/>
        </w:numPr>
        <w:ind w:leftChars="0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271135" cy="273875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平台使用</w:t>
      </w:r>
      <w:bookmarkStart w:id="0" w:name="_GoBack"/>
      <w:bookmarkEnd w:id="0"/>
    </w:p>
    <w:p>
      <w:pPr>
        <w:numPr>
          <w:numId w:val="0"/>
        </w:numPr>
        <w:ind w:leftChars="0"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登录进入统一资源管理平台后，根据需要访问相关系统。</w:t>
      </w:r>
    </w:p>
    <w:p>
      <w:pPr>
        <w:numPr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268595" cy="2704465"/>
            <wp:effectExtent l="0" t="0" r="825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64D15C"/>
    <w:multiLevelType w:val="singleLevel"/>
    <w:tmpl w:val="9A64D15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63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2020-12-21T01:30:39Z</dcterms:created>
  <dc:creator>shen</dc:creator>
  <cp:lastModifiedBy>星火</cp:lastModifiedBy>
  <dcterms:modified xsi:type="dcterms:W3CDTF">2020-12-21T03:22:27Z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